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F04DA3">
        <w:rPr>
          <w:rFonts w:ascii="Arial" w:hAnsi="Arial" w:cs="Arial"/>
          <w:b/>
        </w:rPr>
        <w:t>December 9 – 13, 2013</w:t>
      </w:r>
    </w:p>
    <w:p w:rsidR="00427AA8" w:rsidRPr="00427AA8" w:rsidRDefault="00F04DA3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18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A3655">
              <w:rPr>
                <w:rFonts w:ascii="Arial" w:hAnsi="Arial" w:cs="Arial"/>
              </w:rPr>
              <w:t>Home and Auto 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E50D9">
              <w:rPr>
                <w:rFonts w:ascii="Arial" w:hAnsi="Arial" w:cs="Arial"/>
                <w:szCs w:val="24"/>
              </w:rPr>
              <w:t>Hardware and software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7B6D57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DE0973" w:rsidRDefault="00531C62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section 13.2 and 13.3</w:t>
            </w:r>
            <w:r w:rsidR="00B94D3F">
              <w:rPr>
                <w:rFonts w:ascii="Arial" w:hAnsi="Arial" w:cs="Arial"/>
              </w:rPr>
              <w:t xml:space="preserve"> in groups</w:t>
            </w:r>
          </w:p>
          <w:p w:rsidR="00531C62" w:rsidRPr="00B23D85" w:rsidRDefault="00531C62" w:rsidP="00B23D85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C07634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</w:t>
            </w:r>
            <w:r w:rsidR="00CE50D9">
              <w:rPr>
                <w:rFonts w:ascii="Arial" w:hAnsi="Arial" w:cs="Arial"/>
              </w:rPr>
              <w:t xml:space="preserve"> drive, server account, save, save as, and search function to class.</w:t>
            </w:r>
          </w:p>
          <w:p w:rsidR="00CE50D9" w:rsidRPr="00E05CA3" w:rsidRDefault="00CE50D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– white board activity over computer terms and concepts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A3655">
              <w:rPr>
                <w:rFonts w:ascii="Arial" w:hAnsi="Arial" w:cs="Arial"/>
              </w:rPr>
              <w:t>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B792C">
              <w:rPr>
                <w:rFonts w:ascii="Arial" w:hAnsi="Arial" w:cs="Arial"/>
              </w:rPr>
              <w:t>Hardware and Software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E2FC0" w:rsidRDefault="003E2FC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  <w:p w:rsidR="00A734D9" w:rsidRDefault="002A365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reading Section 13.3 in book</w:t>
            </w:r>
          </w:p>
          <w:p w:rsidR="002A3655" w:rsidRPr="00D61FE9" w:rsidRDefault="002A365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Insurance crossword and word search packet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E0973" w:rsidRDefault="00DE0973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  <w:p w:rsidR="00651E77" w:rsidRDefault="007B6D5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A466D" w:rsidRPr="009F4C2E" w:rsidRDefault="00CA466D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Article Summary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A3655">
              <w:rPr>
                <w:rFonts w:ascii="Arial" w:hAnsi="Arial" w:cs="Arial"/>
                <w:szCs w:val="24"/>
              </w:rPr>
              <w:t xml:space="preserve">Health Disability and Life </w:t>
            </w:r>
            <w:proofErr w:type="spellStart"/>
            <w:r w:rsidR="002A3655">
              <w:rPr>
                <w:rFonts w:ascii="Arial" w:hAnsi="Arial" w:cs="Arial"/>
                <w:szCs w:val="24"/>
              </w:rPr>
              <w:t>INsurance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DB792C">
              <w:rPr>
                <w:rFonts w:ascii="Arial" w:hAnsi="Arial" w:cs="Arial"/>
              </w:rPr>
              <w:t>Hardware and Software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E2FC0" w:rsidRDefault="003E2FC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  <w:p w:rsidR="002A3655" w:rsidRDefault="002A365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Chapter 14</w:t>
            </w:r>
          </w:p>
          <w:p w:rsidR="00A734D9" w:rsidRPr="00A734D9" w:rsidRDefault="002A365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- Chapter 14 guided reading packet(DUE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E0973" w:rsidRDefault="00DE097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  <w:p w:rsidR="00CA466D" w:rsidRDefault="00CA466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Article Summary</w:t>
            </w:r>
          </w:p>
          <w:p w:rsidR="00AB1E84" w:rsidRPr="00DE0973" w:rsidRDefault="00DE0973" w:rsidP="00DE0973">
            <w:pPr>
              <w:tabs>
                <w:tab w:val="left" w:pos="1038"/>
              </w:tabs>
            </w:pPr>
            <w:r>
              <w:tab/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E2FC0">
              <w:rPr>
                <w:rFonts w:ascii="Arial" w:hAnsi="Arial" w:cs="Arial"/>
              </w:rPr>
              <w:t>Home and Auto 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C7260">
              <w:rPr>
                <w:rFonts w:ascii="Arial" w:hAnsi="Arial" w:cs="Arial"/>
              </w:rPr>
              <w:t>Hardware and Software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9F337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13.2 and 13.3 Notes</w:t>
            </w:r>
          </w:p>
          <w:p w:rsidR="0080576D" w:rsidRPr="00BF5D18" w:rsidRDefault="0080576D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Reviewing Key Terms and Understanding Key Concepts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8D4E0E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Review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0576D">
              <w:rPr>
                <w:rFonts w:ascii="Arial" w:hAnsi="Arial" w:cs="Arial"/>
              </w:rPr>
              <w:t>Health Disability and Life 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C7260">
              <w:rPr>
                <w:rFonts w:ascii="Arial" w:hAnsi="Arial" w:cs="Arial"/>
              </w:rPr>
              <w:t>Hardware and Software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80576D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14.1 Notes</w:t>
            </w:r>
          </w:p>
          <w:p w:rsidR="0080576D" w:rsidRPr="00E05CA3" w:rsidRDefault="00103BF7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14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8D4E0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Review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92297">
              <w:rPr>
                <w:rFonts w:ascii="Arial" w:hAnsi="Arial" w:cs="Arial"/>
              </w:rPr>
              <w:t>Journalizing Purchases Using a Purchase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B9229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9-1</w:t>
            </w:r>
          </w:p>
          <w:p w:rsidR="00B92297" w:rsidRDefault="00B9229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9-1</w:t>
            </w:r>
          </w:p>
          <w:p w:rsidR="00B92297" w:rsidRDefault="00B9229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9-1</w:t>
            </w:r>
          </w:p>
          <w:p w:rsidR="00B92297" w:rsidRPr="00280BBC" w:rsidRDefault="00B9229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92297">
              <w:rPr>
                <w:rFonts w:ascii="Arial" w:hAnsi="Arial" w:cs="Arial"/>
              </w:rPr>
              <w:t>Journalizing Cash Payments Using a Cash Payments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569BB">
              <w:rPr>
                <w:rFonts w:ascii="Arial" w:hAnsi="Arial" w:cs="Arial"/>
              </w:rPr>
              <w:t>Symbols and Numbers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B92297">
              <w:rPr>
                <w:rFonts w:ascii="Arial" w:hAnsi="Arial" w:cs="Arial"/>
              </w:rPr>
              <w:t>Audit Your Understanding 241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B9229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9-2</w:t>
            </w:r>
          </w:p>
          <w:p w:rsidR="00B92297" w:rsidRDefault="00B9229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9-2</w:t>
            </w:r>
          </w:p>
          <w:p w:rsidR="00B92297" w:rsidRDefault="00B9229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9-2</w:t>
            </w:r>
          </w:p>
          <w:p w:rsidR="00B92297" w:rsidRPr="00280BBC" w:rsidRDefault="00B9229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1569BB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and Unit 3 must be done by 12/17/13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B92297">
              <w:rPr>
                <w:rFonts w:ascii="Arial" w:hAnsi="Arial" w:cs="Arial"/>
                <w:szCs w:val="24"/>
              </w:rPr>
              <w:t>Performing additional cash payments journal operations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B92297">
              <w:rPr>
                <w:rFonts w:ascii="Arial" w:hAnsi="Arial" w:cs="Arial"/>
              </w:rPr>
              <w:t>Audit your understanding 247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B92297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9-3</w:t>
            </w:r>
          </w:p>
          <w:p w:rsidR="00B92297" w:rsidRDefault="00B92297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9-3</w:t>
            </w:r>
          </w:p>
          <w:p w:rsidR="00B92297" w:rsidRDefault="00B92297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9-3</w:t>
            </w:r>
          </w:p>
          <w:p w:rsidR="00B92297" w:rsidRPr="00280BBC" w:rsidRDefault="00B92297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92297">
              <w:rPr>
                <w:rFonts w:ascii="Arial" w:hAnsi="Arial" w:cs="Arial"/>
              </w:rPr>
              <w:t>Journalizing other transactions using a general journal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569BB">
              <w:rPr>
                <w:rFonts w:ascii="Arial" w:hAnsi="Arial" w:cs="Arial"/>
              </w:rPr>
              <w:t>Symbols and Numbers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B92297">
              <w:rPr>
                <w:rFonts w:ascii="Arial" w:hAnsi="Arial" w:cs="Arial"/>
              </w:rPr>
              <w:t>Audit your understanding 253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7B6D5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B92297" w:rsidRDefault="00B9229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9-4</w:t>
            </w:r>
          </w:p>
          <w:p w:rsidR="00B92297" w:rsidRDefault="00B9229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9-4</w:t>
            </w:r>
          </w:p>
          <w:p w:rsidR="00B92297" w:rsidRDefault="00B9229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9-4</w:t>
            </w:r>
          </w:p>
          <w:p w:rsidR="00B92297" w:rsidRPr="008A4FEB" w:rsidRDefault="00B9229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1569BB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and Unit 3 must be done by 12/17/13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B4AC6">
              <w:rPr>
                <w:rFonts w:ascii="Arial" w:hAnsi="Arial" w:cs="Arial"/>
              </w:rPr>
              <w:t>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EB4AC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9-5</w:t>
            </w:r>
          </w:p>
          <w:p w:rsidR="00EB4AC6" w:rsidRDefault="00EB4AC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9-6</w:t>
            </w:r>
          </w:p>
          <w:p w:rsidR="00EB4AC6" w:rsidRDefault="00EB4AC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9-7</w:t>
            </w:r>
          </w:p>
          <w:p w:rsidR="00EB4AC6" w:rsidRPr="00280BBC" w:rsidRDefault="00EB4AC6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9 Study guide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4DE1"/>
    <w:rsid w:val="00037245"/>
    <w:rsid w:val="00087AD3"/>
    <w:rsid w:val="000B76F0"/>
    <w:rsid w:val="000C105C"/>
    <w:rsid w:val="000D6361"/>
    <w:rsid w:val="000E6371"/>
    <w:rsid w:val="000E69B0"/>
    <w:rsid w:val="000E7BAC"/>
    <w:rsid w:val="000F24D7"/>
    <w:rsid w:val="00103BF7"/>
    <w:rsid w:val="00120123"/>
    <w:rsid w:val="00143368"/>
    <w:rsid w:val="0014654B"/>
    <w:rsid w:val="00154A7D"/>
    <w:rsid w:val="001569BB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A3655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E2FC0"/>
    <w:rsid w:val="00401633"/>
    <w:rsid w:val="00427AA8"/>
    <w:rsid w:val="00440C81"/>
    <w:rsid w:val="00476EE4"/>
    <w:rsid w:val="00487551"/>
    <w:rsid w:val="004A5CBC"/>
    <w:rsid w:val="004A6BF7"/>
    <w:rsid w:val="004B5603"/>
    <w:rsid w:val="00512105"/>
    <w:rsid w:val="00527138"/>
    <w:rsid w:val="00531C62"/>
    <w:rsid w:val="0055125E"/>
    <w:rsid w:val="00575574"/>
    <w:rsid w:val="0059384C"/>
    <w:rsid w:val="005B6F14"/>
    <w:rsid w:val="005C19D5"/>
    <w:rsid w:val="005C7CD5"/>
    <w:rsid w:val="005E6939"/>
    <w:rsid w:val="005F22DE"/>
    <w:rsid w:val="005F78B8"/>
    <w:rsid w:val="006022E6"/>
    <w:rsid w:val="00602B1E"/>
    <w:rsid w:val="00614C79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6F2B8E"/>
    <w:rsid w:val="007009DF"/>
    <w:rsid w:val="00712F04"/>
    <w:rsid w:val="00713846"/>
    <w:rsid w:val="007160B2"/>
    <w:rsid w:val="00717C35"/>
    <w:rsid w:val="007452A8"/>
    <w:rsid w:val="00777417"/>
    <w:rsid w:val="00790C7B"/>
    <w:rsid w:val="007926CF"/>
    <w:rsid w:val="00793507"/>
    <w:rsid w:val="007A21E4"/>
    <w:rsid w:val="007A4B4E"/>
    <w:rsid w:val="007B1818"/>
    <w:rsid w:val="007B6D57"/>
    <w:rsid w:val="007C2F0E"/>
    <w:rsid w:val="007C74D4"/>
    <w:rsid w:val="007D4F41"/>
    <w:rsid w:val="007F046B"/>
    <w:rsid w:val="0080576D"/>
    <w:rsid w:val="0083155C"/>
    <w:rsid w:val="00862338"/>
    <w:rsid w:val="00864E47"/>
    <w:rsid w:val="00880F6A"/>
    <w:rsid w:val="008A3CFE"/>
    <w:rsid w:val="008A4FEB"/>
    <w:rsid w:val="008B5DC9"/>
    <w:rsid w:val="008D4E0E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9281A"/>
    <w:rsid w:val="009A1C05"/>
    <w:rsid w:val="009B0171"/>
    <w:rsid w:val="009B29BD"/>
    <w:rsid w:val="009D4817"/>
    <w:rsid w:val="009E4646"/>
    <w:rsid w:val="009F337E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3D85"/>
    <w:rsid w:val="00B2632B"/>
    <w:rsid w:val="00B339B1"/>
    <w:rsid w:val="00B61541"/>
    <w:rsid w:val="00B7345F"/>
    <w:rsid w:val="00B9004E"/>
    <w:rsid w:val="00B92297"/>
    <w:rsid w:val="00B94D3F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07634"/>
    <w:rsid w:val="00C62DF1"/>
    <w:rsid w:val="00CA466D"/>
    <w:rsid w:val="00CE50D9"/>
    <w:rsid w:val="00CF2A37"/>
    <w:rsid w:val="00D3584B"/>
    <w:rsid w:val="00D517D0"/>
    <w:rsid w:val="00D60ED1"/>
    <w:rsid w:val="00D61FE9"/>
    <w:rsid w:val="00D630F8"/>
    <w:rsid w:val="00D705C5"/>
    <w:rsid w:val="00D91BA7"/>
    <w:rsid w:val="00DB792C"/>
    <w:rsid w:val="00DC1060"/>
    <w:rsid w:val="00DC6175"/>
    <w:rsid w:val="00DD3B93"/>
    <w:rsid w:val="00DD5275"/>
    <w:rsid w:val="00DD64F6"/>
    <w:rsid w:val="00DE0973"/>
    <w:rsid w:val="00DE1D49"/>
    <w:rsid w:val="00DF034E"/>
    <w:rsid w:val="00DF5CC3"/>
    <w:rsid w:val="00E05CA3"/>
    <w:rsid w:val="00E2239C"/>
    <w:rsid w:val="00E23709"/>
    <w:rsid w:val="00E562F6"/>
    <w:rsid w:val="00E84B9F"/>
    <w:rsid w:val="00EA39BB"/>
    <w:rsid w:val="00EB0BF9"/>
    <w:rsid w:val="00EB4AC6"/>
    <w:rsid w:val="00EC7B9D"/>
    <w:rsid w:val="00EF11E0"/>
    <w:rsid w:val="00EF1F46"/>
    <w:rsid w:val="00EF621A"/>
    <w:rsid w:val="00F04DA3"/>
    <w:rsid w:val="00F22532"/>
    <w:rsid w:val="00F30AE3"/>
    <w:rsid w:val="00F44E97"/>
    <w:rsid w:val="00F60258"/>
    <w:rsid w:val="00F72C30"/>
    <w:rsid w:val="00F77194"/>
    <w:rsid w:val="00F81B61"/>
    <w:rsid w:val="00F84AB8"/>
    <w:rsid w:val="00FA1F52"/>
    <w:rsid w:val="00FC2065"/>
    <w:rsid w:val="00FC7260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57</cp:revision>
  <cp:lastPrinted>2012-12-07T14:37:00Z</cp:lastPrinted>
  <dcterms:created xsi:type="dcterms:W3CDTF">2013-12-09T13:53:00Z</dcterms:created>
  <dcterms:modified xsi:type="dcterms:W3CDTF">2013-12-09T16:41:00Z</dcterms:modified>
</cp:coreProperties>
</file>